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2C0" w:rsidRPr="002325C9" w:rsidRDefault="002325C9" w:rsidP="00DC1E86">
      <w:pPr>
        <w:jc w:val="center"/>
      </w:pPr>
      <w:r w:rsidRPr="002325C9">
        <w:t>Ingleside Animal Hospital</w:t>
      </w:r>
    </w:p>
    <w:p w:rsidR="009B4C13" w:rsidRDefault="009B4C13" w:rsidP="00DC1E86">
      <w:pPr>
        <w:jc w:val="center"/>
        <w:rPr>
          <w:color w:val="993300"/>
        </w:rPr>
      </w:pPr>
    </w:p>
    <w:p w:rsidR="00760E72" w:rsidRDefault="00760E72" w:rsidP="00760E72">
      <w:pPr>
        <w:jc w:val="center"/>
        <w:rPr>
          <w:b/>
        </w:rPr>
      </w:pPr>
      <w:r w:rsidRPr="00DD4A3C">
        <w:rPr>
          <w:b/>
        </w:rPr>
        <w:t>OSHA</w:t>
      </w:r>
    </w:p>
    <w:p w:rsidR="00760E72" w:rsidRPr="00DD4A3C" w:rsidRDefault="00760E72" w:rsidP="00760E72">
      <w:pPr>
        <w:rPr>
          <w:b/>
        </w:rPr>
      </w:pPr>
    </w:p>
    <w:p w:rsidR="00760E72" w:rsidRPr="00DA5637" w:rsidRDefault="00760E72" w:rsidP="00760E72">
      <w:pPr>
        <w:pStyle w:val="BodyText2"/>
        <w:spacing w:after="0" w:line="240" w:lineRule="auto"/>
        <w:rPr>
          <w:rFonts w:ascii="Times New Roman" w:hAnsi="Times New Roman" w:cs="Times New Roman"/>
          <w:sz w:val="22"/>
          <w:szCs w:val="22"/>
        </w:rPr>
      </w:pPr>
      <w:r w:rsidRPr="00DA5637">
        <w:rPr>
          <w:rFonts w:ascii="Times New Roman" w:hAnsi="Times New Roman" w:cs="Times New Roman"/>
          <w:sz w:val="22"/>
          <w:szCs w:val="22"/>
        </w:rPr>
        <w:t xml:space="preserve">The Occupational Safety Hazard Act (OSHA) was developed to protect employees against injuries and illness in the workplace. Key components of this act are intended to help make the employee aware of potential dangers, methods by which to avoid dangers, as well as ways in which to obtain pertinent safety related information. As part of your initial training at </w:t>
      </w:r>
      <w:r w:rsidR="002325C9">
        <w:rPr>
          <w:rFonts w:ascii="Times New Roman" w:hAnsi="Times New Roman" w:cs="Times New Roman"/>
          <w:sz w:val="22"/>
          <w:szCs w:val="22"/>
        </w:rPr>
        <w:t>Ingleside Animal Hospital</w:t>
      </w:r>
      <w:r w:rsidRPr="00DA5637">
        <w:rPr>
          <w:rFonts w:ascii="Times New Roman" w:hAnsi="Times New Roman" w:cs="Times New Roman"/>
          <w:sz w:val="22"/>
          <w:szCs w:val="22"/>
        </w:rPr>
        <w:t>, you will be informed as to the rules and obligations associated with this act, as well as trained in methods by which to avoid injury, illness, and dangerous situations. The following is a partial list of the key components of the act with which you should be familiar:</w:t>
      </w:r>
    </w:p>
    <w:p w:rsidR="00760E72" w:rsidRPr="00F8502A" w:rsidRDefault="00760E72" w:rsidP="00760E72">
      <w:pPr>
        <w:numPr>
          <w:ilvl w:val="0"/>
          <w:numId w:val="8"/>
        </w:numPr>
        <w:jc w:val="both"/>
        <w:rPr>
          <w:sz w:val="22"/>
          <w:szCs w:val="22"/>
        </w:rPr>
      </w:pPr>
      <w:r w:rsidRPr="00F8502A">
        <w:rPr>
          <w:sz w:val="22"/>
          <w:szCs w:val="22"/>
        </w:rPr>
        <w:t>Hazard Communication Plan</w:t>
      </w:r>
    </w:p>
    <w:p w:rsidR="00760E72" w:rsidRPr="00F8502A" w:rsidRDefault="00760E72" w:rsidP="00760E72">
      <w:pPr>
        <w:numPr>
          <w:ilvl w:val="0"/>
          <w:numId w:val="8"/>
        </w:numPr>
        <w:jc w:val="both"/>
        <w:rPr>
          <w:sz w:val="22"/>
          <w:szCs w:val="22"/>
        </w:rPr>
      </w:pPr>
      <w:r w:rsidRPr="00F8502A">
        <w:rPr>
          <w:sz w:val="22"/>
          <w:szCs w:val="22"/>
        </w:rPr>
        <w:t>Material Safety Data Sheets (MSDS)</w:t>
      </w:r>
    </w:p>
    <w:p w:rsidR="00760E72" w:rsidRPr="00F8502A" w:rsidRDefault="00760E72" w:rsidP="00760E72">
      <w:pPr>
        <w:numPr>
          <w:ilvl w:val="0"/>
          <w:numId w:val="8"/>
        </w:numPr>
        <w:jc w:val="both"/>
        <w:rPr>
          <w:sz w:val="22"/>
          <w:szCs w:val="22"/>
        </w:rPr>
      </w:pPr>
      <w:r w:rsidRPr="00F8502A">
        <w:rPr>
          <w:sz w:val="22"/>
          <w:szCs w:val="22"/>
        </w:rPr>
        <w:t>Hazardous material labeling system</w:t>
      </w:r>
    </w:p>
    <w:p w:rsidR="00760E72" w:rsidRPr="00F8502A" w:rsidRDefault="00760E72" w:rsidP="00760E72">
      <w:pPr>
        <w:numPr>
          <w:ilvl w:val="0"/>
          <w:numId w:val="8"/>
        </w:numPr>
        <w:jc w:val="both"/>
        <w:rPr>
          <w:sz w:val="22"/>
          <w:szCs w:val="22"/>
        </w:rPr>
      </w:pPr>
      <w:r w:rsidRPr="00F8502A">
        <w:rPr>
          <w:sz w:val="22"/>
          <w:szCs w:val="22"/>
        </w:rPr>
        <w:t>Hazard material clean-up</w:t>
      </w:r>
    </w:p>
    <w:p w:rsidR="00760E72" w:rsidRPr="00F8502A" w:rsidRDefault="00760E72" w:rsidP="00760E72">
      <w:pPr>
        <w:numPr>
          <w:ilvl w:val="0"/>
          <w:numId w:val="8"/>
        </w:numPr>
        <w:jc w:val="both"/>
        <w:rPr>
          <w:sz w:val="22"/>
          <w:szCs w:val="22"/>
        </w:rPr>
      </w:pPr>
      <w:r w:rsidRPr="00F8502A">
        <w:rPr>
          <w:sz w:val="22"/>
          <w:szCs w:val="22"/>
        </w:rPr>
        <w:t>Workplace injury log (OSHA form 300 and 301)</w:t>
      </w:r>
    </w:p>
    <w:p w:rsidR="00760E72" w:rsidRDefault="00760E72" w:rsidP="00760E72">
      <w:pPr>
        <w:numPr>
          <w:ilvl w:val="0"/>
          <w:numId w:val="8"/>
        </w:numPr>
        <w:jc w:val="both"/>
        <w:rPr>
          <w:sz w:val="22"/>
          <w:szCs w:val="22"/>
        </w:rPr>
      </w:pPr>
      <w:r w:rsidRPr="00F8502A">
        <w:rPr>
          <w:sz w:val="22"/>
          <w:szCs w:val="22"/>
        </w:rPr>
        <w:t>Animal restraint training</w:t>
      </w:r>
    </w:p>
    <w:p w:rsidR="00760E72" w:rsidRDefault="00760E72" w:rsidP="00760E72">
      <w:pPr>
        <w:ind w:left="360"/>
        <w:jc w:val="both"/>
        <w:rPr>
          <w:sz w:val="22"/>
          <w:szCs w:val="22"/>
        </w:rPr>
      </w:pPr>
    </w:p>
    <w:p w:rsidR="00760E72" w:rsidRDefault="002325C9" w:rsidP="00760E72">
      <w:pPr>
        <w:jc w:val="both"/>
        <w:rPr>
          <w:sz w:val="22"/>
          <w:szCs w:val="22"/>
        </w:rPr>
      </w:pPr>
      <w:r>
        <w:rPr>
          <w:sz w:val="22"/>
          <w:szCs w:val="22"/>
        </w:rPr>
        <w:t>Ingleside Animal Hospital</w:t>
      </w:r>
      <w:r w:rsidR="00760E72" w:rsidRPr="00F8502A">
        <w:rPr>
          <w:sz w:val="22"/>
          <w:szCs w:val="22"/>
        </w:rPr>
        <w:t xml:space="preserve"> has developed a Hazard Communication Plan that is administered b</w:t>
      </w:r>
      <w:r w:rsidR="00760E72">
        <w:rPr>
          <w:sz w:val="22"/>
          <w:szCs w:val="22"/>
        </w:rPr>
        <w:t xml:space="preserve">y </w:t>
      </w:r>
      <w:r w:rsidR="002F4912">
        <w:rPr>
          <w:sz w:val="22"/>
          <w:szCs w:val="22"/>
        </w:rPr>
        <w:t>the Practice Manager</w:t>
      </w:r>
      <w:r w:rsidR="00760E72" w:rsidRPr="00F8502A">
        <w:rPr>
          <w:sz w:val="22"/>
          <w:szCs w:val="22"/>
        </w:rPr>
        <w:t xml:space="preserve">.  </w:t>
      </w:r>
      <w:r w:rsidR="002F4912">
        <w:rPr>
          <w:sz w:val="22"/>
          <w:szCs w:val="22"/>
        </w:rPr>
        <w:t>This person (Mandy L. Price, CVPM)</w:t>
      </w:r>
      <w:r w:rsidR="00760E72" w:rsidRPr="00F8502A">
        <w:rPr>
          <w:sz w:val="22"/>
          <w:szCs w:val="22"/>
        </w:rPr>
        <w:t xml:space="preserve"> can answer all questions regarding OSHA.</w:t>
      </w:r>
    </w:p>
    <w:p w:rsidR="00FF1840" w:rsidRDefault="00FF1840" w:rsidP="00760E72">
      <w:pPr>
        <w:jc w:val="both"/>
        <w:rPr>
          <w:sz w:val="22"/>
          <w:szCs w:val="22"/>
        </w:rPr>
      </w:pPr>
    </w:p>
    <w:p w:rsidR="00FF1840" w:rsidRPr="00FF1840" w:rsidRDefault="00FF1840" w:rsidP="00FF1840">
      <w:pPr>
        <w:rPr>
          <w:sz w:val="22"/>
          <w:szCs w:val="22"/>
          <w:u w:val="single"/>
        </w:rPr>
      </w:pPr>
      <w:r w:rsidRPr="00FF1840">
        <w:rPr>
          <w:sz w:val="22"/>
          <w:szCs w:val="22"/>
          <w:u w:val="single"/>
        </w:rPr>
        <w:t>Material Data Safety Sheets (MSDS)</w:t>
      </w:r>
    </w:p>
    <w:p w:rsidR="00FF1840" w:rsidRDefault="00FF1840" w:rsidP="00FF1840">
      <w:pPr>
        <w:rPr>
          <w:sz w:val="22"/>
          <w:szCs w:val="22"/>
        </w:rPr>
      </w:pPr>
      <w:r>
        <w:rPr>
          <w:sz w:val="22"/>
          <w:szCs w:val="22"/>
        </w:rPr>
        <w:t xml:space="preserve">A complete copy of </w:t>
      </w:r>
      <w:r w:rsidR="002325C9">
        <w:rPr>
          <w:sz w:val="22"/>
          <w:szCs w:val="22"/>
        </w:rPr>
        <w:t>Ingleside Animal Hospital’s</w:t>
      </w:r>
      <w:r>
        <w:rPr>
          <w:sz w:val="22"/>
          <w:szCs w:val="22"/>
        </w:rPr>
        <w:t xml:space="preserve"> MSDS information is contained in binders kept in the </w:t>
      </w:r>
      <w:r w:rsidR="002325C9">
        <w:rPr>
          <w:sz w:val="22"/>
          <w:szCs w:val="22"/>
        </w:rPr>
        <w:t>pharmacy</w:t>
      </w:r>
      <w:r>
        <w:rPr>
          <w:sz w:val="22"/>
          <w:szCs w:val="22"/>
        </w:rPr>
        <w:t>, labeled on the top shelf of the bookcase.</w:t>
      </w:r>
    </w:p>
    <w:p w:rsidR="00FF1840" w:rsidRDefault="00FF1840" w:rsidP="00FF1840">
      <w:pPr>
        <w:numPr>
          <w:ilvl w:val="0"/>
          <w:numId w:val="9"/>
        </w:numPr>
        <w:jc w:val="both"/>
        <w:rPr>
          <w:sz w:val="22"/>
          <w:szCs w:val="22"/>
        </w:rPr>
      </w:pPr>
      <w:r>
        <w:rPr>
          <w:sz w:val="22"/>
          <w:szCs w:val="22"/>
        </w:rPr>
        <w:t>Clinical Protocols</w:t>
      </w:r>
    </w:p>
    <w:p w:rsidR="00FF1840" w:rsidRDefault="00FF1840" w:rsidP="00FF1840">
      <w:pPr>
        <w:numPr>
          <w:ilvl w:val="0"/>
          <w:numId w:val="9"/>
        </w:numPr>
        <w:jc w:val="both"/>
        <w:rPr>
          <w:sz w:val="22"/>
          <w:szCs w:val="22"/>
        </w:rPr>
      </w:pPr>
      <w:r>
        <w:rPr>
          <w:sz w:val="22"/>
          <w:szCs w:val="22"/>
        </w:rPr>
        <w:t>Chemotherapeutic Drug Safety</w:t>
      </w:r>
    </w:p>
    <w:p w:rsidR="00FF1840" w:rsidRDefault="00FF1840" w:rsidP="00FF1840">
      <w:pPr>
        <w:numPr>
          <w:ilvl w:val="0"/>
          <w:numId w:val="9"/>
        </w:numPr>
        <w:jc w:val="both"/>
        <w:rPr>
          <w:sz w:val="22"/>
          <w:szCs w:val="22"/>
        </w:rPr>
      </w:pPr>
      <w:r>
        <w:rPr>
          <w:sz w:val="22"/>
          <w:szCs w:val="22"/>
        </w:rPr>
        <w:t>Natural Rubber Latex</w:t>
      </w:r>
    </w:p>
    <w:p w:rsidR="00FF1840" w:rsidRDefault="00FF1840" w:rsidP="00FF1840">
      <w:pPr>
        <w:numPr>
          <w:ilvl w:val="0"/>
          <w:numId w:val="9"/>
        </w:numPr>
        <w:jc w:val="both"/>
        <w:rPr>
          <w:sz w:val="22"/>
          <w:szCs w:val="22"/>
        </w:rPr>
      </w:pPr>
      <w:r>
        <w:rPr>
          <w:sz w:val="22"/>
          <w:szCs w:val="22"/>
        </w:rPr>
        <w:t>Waste Management</w:t>
      </w:r>
    </w:p>
    <w:p w:rsidR="00FF1840" w:rsidRDefault="00FF1840" w:rsidP="00FF1840">
      <w:pPr>
        <w:numPr>
          <w:ilvl w:val="0"/>
          <w:numId w:val="9"/>
        </w:numPr>
        <w:jc w:val="both"/>
        <w:rPr>
          <w:sz w:val="22"/>
          <w:szCs w:val="22"/>
        </w:rPr>
      </w:pPr>
      <w:r>
        <w:rPr>
          <w:sz w:val="22"/>
          <w:szCs w:val="22"/>
        </w:rPr>
        <w:t>Record Keeping</w:t>
      </w:r>
    </w:p>
    <w:p w:rsidR="00FF1840" w:rsidRDefault="00FF1840" w:rsidP="00760E72">
      <w:pPr>
        <w:jc w:val="both"/>
        <w:rPr>
          <w:sz w:val="22"/>
          <w:szCs w:val="22"/>
        </w:rPr>
      </w:pPr>
    </w:p>
    <w:p w:rsidR="00760E72" w:rsidRDefault="00760E72" w:rsidP="00DC1E86">
      <w:pPr>
        <w:jc w:val="center"/>
        <w:rPr>
          <w:color w:val="993300"/>
        </w:rPr>
      </w:pPr>
    </w:p>
    <w:sectPr w:rsidR="00760E72" w:rsidSect="00760E72">
      <w:pgSz w:w="12240" w:h="15840"/>
      <w:pgMar w:top="432" w:right="720" w:bottom="432"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65A91"/>
    <w:multiLevelType w:val="hybridMultilevel"/>
    <w:tmpl w:val="419A06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F2A3DBA"/>
    <w:multiLevelType w:val="hybridMultilevel"/>
    <w:tmpl w:val="1A2C8A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F843736"/>
    <w:multiLevelType w:val="hybridMultilevel"/>
    <w:tmpl w:val="9C2A7B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5572178"/>
    <w:multiLevelType w:val="hybridMultilevel"/>
    <w:tmpl w:val="64A21F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4E6146C"/>
    <w:multiLevelType w:val="hybridMultilevel"/>
    <w:tmpl w:val="0846DF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EB47BB5"/>
    <w:multiLevelType w:val="hybridMultilevel"/>
    <w:tmpl w:val="3020C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2D56084"/>
    <w:multiLevelType w:val="hybridMultilevel"/>
    <w:tmpl w:val="BBB23B44"/>
    <w:lvl w:ilvl="0" w:tplc="04090001">
      <w:start w:val="1"/>
      <w:numFmt w:val="bullet"/>
      <w:lvlText w:val=""/>
      <w:lvlJc w:val="left"/>
      <w:pPr>
        <w:tabs>
          <w:tab w:val="num" w:pos="1200"/>
        </w:tabs>
        <w:ind w:left="1200" w:hanging="360"/>
      </w:pPr>
      <w:rPr>
        <w:rFonts w:ascii="Symbol" w:hAnsi="Symbol"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7">
    <w:nsid w:val="679A5168"/>
    <w:multiLevelType w:val="hybridMultilevel"/>
    <w:tmpl w:val="B2001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9D4140F"/>
    <w:multiLevelType w:val="hybridMultilevel"/>
    <w:tmpl w:val="7E04E246"/>
    <w:lvl w:ilvl="0" w:tplc="A47E295C">
      <w:start w:val="1"/>
      <w:numFmt w:val="bullet"/>
      <w:lvlText w:val=""/>
      <w:lvlJc w:val="left"/>
      <w:pPr>
        <w:tabs>
          <w:tab w:val="num" w:pos="1800"/>
        </w:tabs>
        <w:ind w:left="180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8"/>
  </w:num>
  <w:num w:numId="3">
    <w:abstractNumId w:val="0"/>
  </w:num>
  <w:num w:numId="4">
    <w:abstractNumId w:val="1"/>
  </w:num>
  <w:num w:numId="5">
    <w:abstractNumId w:val="2"/>
  </w:num>
  <w:num w:numId="6">
    <w:abstractNumId w:val="6"/>
  </w:num>
  <w:num w:numId="7">
    <w:abstractNumId w:val="7"/>
  </w:num>
  <w:num w:numId="8">
    <w:abstractNumId w:val="4"/>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5"/>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0148C"/>
    <w:rsid w:val="0009201E"/>
    <w:rsid w:val="0010148C"/>
    <w:rsid w:val="001544AE"/>
    <w:rsid w:val="001F44BC"/>
    <w:rsid w:val="002325C9"/>
    <w:rsid w:val="002F4912"/>
    <w:rsid w:val="0031081D"/>
    <w:rsid w:val="0037694C"/>
    <w:rsid w:val="00412C47"/>
    <w:rsid w:val="00425E55"/>
    <w:rsid w:val="00447AF8"/>
    <w:rsid w:val="005B758A"/>
    <w:rsid w:val="006721D4"/>
    <w:rsid w:val="006A004A"/>
    <w:rsid w:val="00760E72"/>
    <w:rsid w:val="00832A3F"/>
    <w:rsid w:val="008E39C5"/>
    <w:rsid w:val="00914041"/>
    <w:rsid w:val="00925A7E"/>
    <w:rsid w:val="009A065A"/>
    <w:rsid w:val="009B4C13"/>
    <w:rsid w:val="00A032C0"/>
    <w:rsid w:val="00AB777A"/>
    <w:rsid w:val="00CD1414"/>
    <w:rsid w:val="00CE34D8"/>
    <w:rsid w:val="00D14DA0"/>
    <w:rsid w:val="00DA34EB"/>
    <w:rsid w:val="00DC1E86"/>
    <w:rsid w:val="00EE24CC"/>
    <w:rsid w:val="00FF184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48C"/>
    <w:rPr>
      <w:rFonts w:ascii="Times New Roman" w:eastAsia="Times New Roman" w:hAnsi="Times New Roman"/>
      <w:sz w:val="24"/>
      <w:szCs w:val="24"/>
    </w:rPr>
  </w:style>
  <w:style w:type="paragraph" w:styleId="Heading1">
    <w:name w:val="heading 1"/>
    <w:basedOn w:val="Normal"/>
    <w:next w:val="Normal"/>
    <w:link w:val="Heading1Char"/>
    <w:autoRedefine/>
    <w:qFormat/>
    <w:rsid w:val="00DC1E86"/>
    <w:pPr>
      <w:keepNext/>
      <w:tabs>
        <w:tab w:val="left" w:pos="9234"/>
      </w:tabs>
      <w:spacing w:before="240"/>
      <w:jc w:val="center"/>
      <w:outlineLvl w:val="0"/>
    </w:pPr>
    <w:rPr>
      <w:b/>
      <w:iCs/>
      <w:color w:val="000000"/>
      <w:sz w:val="28"/>
      <w:szCs w:val="20"/>
    </w:rPr>
  </w:style>
  <w:style w:type="paragraph" w:styleId="Heading2">
    <w:name w:val="heading 2"/>
    <w:basedOn w:val="Normal"/>
    <w:next w:val="Normal"/>
    <w:link w:val="Heading2Char"/>
    <w:autoRedefine/>
    <w:qFormat/>
    <w:rsid w:val="00DC1E86"/>
    <w:pPr>
      <w:keepNext/>
      <w:tabs>
        <w:tab w:val="left" w:pos="840"/>
      </w:tabs>
      <w:jc w:val="both"/>
      <w:outlineLvl w:val="1"/>
    </w:pPr>
    <w:rPr>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10148C"/>
    <w:rPr>
      <w:color w:val="0000FF"/>
      <w:u w:val="single"/>
    </w:rPr>
  </w:style>
  <w:style w:type="paragraph" w:styleId="BodyText2">
    <w:name w:val="Body Text 2"/>
    <w:basedOn w:val="Normal"/>
    <w:link w:val="BodyText2Char"/>
    <w:rsid w:val="006721D4"/>
    <w:pPr>
      <w:spacing w:after="120" w:line="480" w:lineRule="auto"/>
      <w:jc w:val="both"/>
    </w:pPr>
    <w:rPr>
      <w:rFonts w:ascii="Arial" w:hAnsi="Arial" w:cs="Arial"/>
      <w:color w:val="000000"/>
      <w:szCs w:val="20"/>
    </w:rPr>
  </w:style>
  <w:style w:type="character" w:customStyle="1" w:styleId="BodyText2Char">
    <w:name w:val="Body Text 2 Char"/>
    <w:basedOn w:val="DefaultParagraphFont"/>
    <w:link w:val="BodyText2"/>
    <w:rsid w:val="006721D4"/>
    <w:rPr>
      <w:rFonts w:ascii="Arial" w:eastAsia="Times New Roman" w:hAnsi="Arial" w:cs="Arial"/>
      <w:color w:val="000000"/>
      <w:sz w:val="24"/>
    </w:rPr>
  </w:style>
  <w:style w:type="paragraph" w:styleId="BodyText">
    <w:name w:val="Body Text"/>
    <w:basedOn w:val="Normal"/>
    <w:link w:val="BodyTextChar"/>
    <w:uiPriority w:val="99"/>
    <w:semiHidden/>
    <w:unhideWhenUsed/>
    <w:rsid w:val="008E39C5"/>
    <w:pPr>
      <w:spacing w:after="120"/>
    </w:pPr>
  </w:style>
  <w:style w:type="character" w:customStyle="1" w:styleId="BodyTextChar">
    <w:name w:val="Body Text Char"/>
    <w:basedOn w:val="DefaultParagraphFont"/>
    <w:link w:val="BodyText"/>
    <w:uiPriority w:val="99"/>
    <w:semiHidden/>
    <w:rsid w:val="008E39C5"/>
    <w:rPr>
      <w:rFonts w:ascii="Times New Roman" w:eastAsia="Times New Roman" w:hAnsi="Times New Roman"/>
      <w:sz w:val="24"/>
      <w:szCs w:val="24"/>
    </w:rPr>
  </w:style>
  <w:style w:type="paragraph" w:customStyle="1" w:styleId="hbbtCharChar">
    <w:name w:val="hbbt Char Char"/>
    <w:basedOn w:val="Normal"/>
    <w:link w:val="hbbtCharCharChar1"/>
    <w:rsid w:val="008E39C5"/>
    <w:pPr>
      <w:autoSpaceDE w:val="0"/>
      <w:autoSpaceDN w:val="0"/>
      <w:adjustRightInd w:val="0"/>
      <w:spacing w:after="240"/>
      <w:ind w:firstLine="720"/>
      <w:jc w:val="both"/>
    </w:pPr>
    <w:rPr>
      <w:rFonts w:ascii="Arial" w:hAnsi="Arial" w:cs="Arial"/>
      <w:color w:val="000000"/>
    </w:rPr>
  </w:style>
  <w:style w:type="character" w:customStyle="1" w:styleId="hbbtCharCharChar1">
    <w:name w:val="hbbt Char Char Char1"/>
    <w:basedOn w:val="DefaultParagraphFont"/>
    <w:link w:val="hbbtCharChar"/>
    <w:rsid w:val="008E39C5"/>
    <w:rPr>
      <w:rFonts w:ascii="Arial" w:eastAsia="Times New Roman" w:hAnsi="Arial" w:cs="Arial"/>
      <w:color w:val="000000"/>
      <w:sz w:val="24"/>
      <w:szCs w:val="24"/>
    </w:rPr>
  </w:style>
  <w:style w:type="paragraph" w:styleId="Title">
    <w:name w:val="Title"/>
    <w:basedOn w:val="Normal"/>
    <w:link w:val="TitleChar"/>
    <w:qFormat/>
    <w:rsid w:val="00925A7E"/>
    <w:pPr>
      <w:tabs>
        <w:tab w:val="left" w:pos="2340"/>
      </w:tabs>
      <w:jc w:val="center"/>
    </w:pPr>
    <w:rPr>
      <w:rFonts w:ascii="Arial" w:hAnsi="Arial" w:cs="Arial"/>
      <w:b/>
      <w:iCs/>
      <w:color w:val="000000"/>
      <w:sz w:val="32"/>
      <w:szCs w:val="20"/>
    </w:rPr>
  </w:style>
  <w:style w:type="character" w:customStyle="1" w:styleId="TitleChar">
    <w:name w:val="Title Char"/>
    <w:basedOn w:val="DefaultParagraphFont"/>
    <w:link w:val="Title"/>
    <w:rsid w:val="00925A7E"/>
    <w:rPr>
      <w:rFonts w:ascii="Arial" w:eastAsia="Times New Roman" w:hAnsi="Arial" w:cs="Arial"/>
      <w:b/>
      <w:iCs/>
      <w:color w:val="000000"/>
      <w:sz w:val="32"/>
    </w:rPr>
  </w:style>
  <w:style w:type="character" w:customStyle="1" w:styleId="Heading1Char">
    <w:name w:val="Heading 1 Char"/>
    <w:basedOn w:val="DefaultParagraphFont"/>
    <w:link w:val="Heading1"/>
    <w:rsid w:val="00DC1E86"/>
    <w:rPr>
      <w:rFonts w:ascii="Times New Roman" w:eastAsia="Times New Roman" w:hAnsi="Times New Roman"/>
      <w:b/>
      <w:iCs/>
      <w:color w:val="000000"/>
      <w:sz w:val="28"/>
    </w:rPr>
  </w:style>
  <w:style w:type="character" w:customStyle="1" w:styleId="Heading2Char">
    <w:name w:val="Heading 2 Char"/>
    <w:basedOn w:val="DefaultParagraphFont"/>
    <w:link w:val="Heading2"/>
    <w:rsid w:val="00DC1E86"/>
    <w:rPr>
      <w:rFonts w:ascii="Times New Roman" w:eastAsia="Times New Roman" w:hAnsi="Times New Roman"/>
      <w:iCs/>
      <w:sz w:val="24"/>
      <w:szCs w:val="24"/>
      <w:u w:val="single"/>
    </w:rPr>
  </w:style>
  <w:style w:type="table" w:styleId="TableGrid">
    <w:name w:val="Table Grid"/>
    <w:basedOn w:val="TableNormal"/>
    <w:rsid w:val="00DC1E86"/>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bbt">
    <w:name w:val="hbbt"/>
    <w:basedOn w:val="Normal"/>
    <w:rsid w:val="00DC1E86"/>
    <w:pPr>
      <w:autoSpaceDE w:val="0"/>
      <w:autoSpaceDN w:val="0"/>
      <w:adjustRightInd w:val="0"/>
      <w:spacing w:after="240"/>
      <w:ind w:firstLine="720"/>
      <w:jc w:val="both"/>
    </w:pPr>
  </w:style>
  <w:style w:type="paragraph" w:customStyle="1" w:styleId="HB2">
    <w:name w:val="HB2"/>
    <w:basedOn w:val="Normal"/>
    <w:next w:val="Normal"/>
    <w:rsid w:val="009B4C13"/>
    <w:pPr>
      <w:keepNext/>
      <w:keepLines/>
      <w:autoSpaceDE w:val="0"/>
      <w:autoSpaceDN w:val="0"/>
      <w:adjustRightInd w:val="0"/>
      <w:spacing w:after="240"/>
      <w:jc w:val="both"/>
    </w:pPr>
    <w:rPr>
      <w:b/>
      <w:bCs/>
      <w:sz w:val="28"/>
      <w:szCs w:val="28"/>
    </w:rPr>
  </w:style>
  <w:style w:type="paragraph" w:styleId="BalloonText">
    <w:name w:val="Balloon Text"/>
    <w:basedOn w:val="Normal"/>
    <w:link w:val="BalloonTextChar"/>
    <w:uiPriority w:val="99"/>
    <w:semiHidden/>
    <w:unhideWhenUsed/>
    <w:rsid w:val="002F4912"/>
    <w:rPr>
      <w:rFonts w:ascii="Tahoma" w:hAnsi="Tahoma" w:cs="Tahoma"/>
      <w:sz w:val="16"/>
      <w:szCs w:val="16"/>
    </w:rPr>
  </w:style>
  <w:style w:type="character" w:customStyle="1" w:styleId="BalloonTextChar">
    <w:name w:val="Balloon Text Char"/>
    <w:basedOn w:val="DefaultParagraphFont"/>
    <w:link w:val="BalloonText"/>
    <w:uiPriority w:val="99"/>
    <w:semiHidden/>
    <w:rsid w:val="002F4912"/>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204</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CharactersWithSpaces>
  <SharedDoc>false</SharedDoc>
  <HLinks>
    <vt:vector size="6" baseType="variant">
      <vt:variant>
        <vt:i4>4390993</vt:i4>
      </vt:variant>
      <vt:variant>
        <vt:i4>0</vt:i4>
      </vt:variant>
      <vt:variant>
        <vt:i4>0</vt:i4>
      </vt:variant>
      <vt:variant>
        <vt:i4>5</vt:i4>
      </vt:variant>
      <vt:variant>
        <vt:lpwstr>http://www.vhma.org/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Shupe</dc:creator>
  <cp:keywords/>
  <dc:description/>
  <cp:lastModifiedBy> </cp:lastModifiedBy>
  <cp:revision>3</cp:revision>
  <cp:lastPrinted>2009-10-06T17:32:00Z</cp:lastPrinted>
  <dcterms:created xsi:type="dcterms:W3CDTF">2009-06-03T22:58:00Z</dcterms:created>
  <dcterms:modified xsi:type="dcterms:W3CDTF">2009-10-06T17:32:00Z</dcterms:modified>
</cp:coreProperties>
</file>